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/>
        <w:t>Crowdfunding Form (Individual)</w:t>
      </w:r>
    </w:p>
    <w:p>
      <w:pPr>
        <w:pStyle w:val="Normal"/>
        <w:rPr/>
      </w:pPr>
      <w:r>
        <w:rPr/>
        <w:t xml:space="preserve">Please complete all questions fully (preferably electronically) and return to </w:t>
      </w:r>
      <w:hyperlink r:id="rId2">
        <w:r>
          <w:rPr>
            <w:rStyle w:val="InternetLink"/>
          </w:rPr>
          <w:t>accounts@lutraconsulting.co.uk</w:t>
        </w:r>
      </w:hyperlink>
    </w:p>
    <w:p>
      <w:pPr>
        <w:pStyle w:val="Normal"/>
        <w:rPr/>
      </w:pPr>
      <w:r>
        <w:rPr>
          <w:b/>
        </w:rPr>
        <w:t xml:space="preserve">Project:  </w:t>
        <w:tab/>
        <w:tab/>
        <w:tab/>
        <w:tab/>
      </w:r>
      <w:bookmarkStart w:id="0" w:name="__DdeLink__73_1997191084"/>
      <w:r>
        <w:rPr>
          <w:b/>
        </w:rPr>
        <w:t>Crayfish</w:t>
      </w:r>
      <w:r>
        <w:rPr/>
        <w:t xml:space="preserve"> </w:t>
      </w:r>
      <w:bookmarkStart w:id="1" w:name="_GoBack"/>
      <w:bookmarkEnd w:id="0"/>
      <w:bookmarkEnd w:id="1"/>
      <w:r>
        <w:rPr/>
        <w:t>QGIS 3</w:t>
      </w:r>
    </w:p>
    <w:p>
      <w:pPr>
        <w:pStyle w:val="Normal"/>
        <w:rPr/>
      </w:pPr>
      <w:r>
        <w:rPr>
          <w:b/>
        </w:rPr>
        <w:t>Pledge Amount: (EUR, includes VAT)</w:t>
      </w:r>
      <w:r>
        <w:rPr/>
        <w:t>:</w:t>
        <w:tab/>
        <w:t>________________</w:t>
      </w:r>
    </w:p>
    <w:p>
      <w:pPr>
        <w:pStyle w:val="Normal"/>
        <w:rPr>
          <w:b w:val="false"/>
          <w:b w:val="false"/>
          <w:bCs w:val="false"/>
        </w:rPr>
      </w:pPr>
      <w:bookmarkStart w:id="2" w:name="__DdeLink__244_1828366210"/>
      <w:bookmarkEnd w:id="2"/>
      <w:r>
        <w:rPr>
          <w:b w:val="false"/>
          <w:bCs w:val="false"/>
          <w:i/>
        </w:rPr>
        <w:t>I want to visualize outputs from (select multiple if required):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i/>
          <w:sz w:val="22"/>
          <w:szCs w:val="22"/>
        </w:rPr>
        <w:tab/>
      </w: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>[ ]</w:t>
      </w: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 xml:space="preserve"> </w:t>
      </w: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 xml:space="preserve">NetCDF 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 xml:space="preserve">          </w:t>
      </w: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 xml:space="preserve">[ ] </w:t>
      </w: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>GRIB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ab/>
        <w:t xml:space="preserve">[ ] 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>HEC RAS 2D</w:t>
      </w:r>
    </w:p>
    <w:p>
      <w:pPr>
        <w:pStyle w:val="PreformattedText"/>
        <w:shd w:fill="FFFFFF" w:val="clear"/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ab/>
        <w:t xml:space="preserve">[ ] 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>FLO-2D</w:t>
      </w:r>
    </w:p>
    <w:p>
      <w:pPr>
        <w:pStyle w:val="PreformattedText"/>
        <w:shd w:fill="FFFFFF" w:val="clear"/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ab/>
        <w:t xml:space="preserve">[ ] 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>TUFLOW</w:t>
      </w:r>
    </w:p>
    <w:p>
      <w:pPr>
        <w:pStyle w:val="PreformattedText"/>
        <w:shd w:fill="FFFFFF" w:val="clear"/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ab/>
        <w:t xml:space="preserve">[ ] 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>Hydro AS</w:t>
      </w:r>
    </w:p>
    <w:p>
      <w:pPr>
        <w:pStyle w:val="PreformattedText"/>
        <w:shd w:fill="FFFFFF" w:val="clear"/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ab/>
        <w:t xml:space="preserve">[ ] 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>AnuGA</w:t>
      </w:r>
    </w:p>
    <w:p>
      <w:pPr>
        <w:pStyle w:val="PreformattedText"/>
        <w:shd w:fill="FFFFFF" w:val="clear"/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ab/>
        <w:t xml:space="preserve">[ ] 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>Telemac</w:t>
      </w:r>
    </w:p>
    <w:p>
      <w:pPr>
        <w:pStyle w:val="PreformattedText"/>
        <w:shd w:fill="FFFFFF" w:val="clear"/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ab/>
        <w:t xml:space="preserve">[ ] 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>Delft3D</w:t>
      </w:r>
    </w:p>
    <w:p>
      <w:pPr>
        <w:pStyle w:val="PreformattedText"/>
        <w:shd w:fill="FFFFFF" w:val="clear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ab/>
        <w:t xml:space="preserve">[ ] 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>Other ____________________________________________________</w:t>
      </w:r>
    </w:p>
    <w:p>
      <w:pPr>
        <w:pStyle w:val="Normal"/>
        <w:rPr>
          <w:i/>
          <w:i/>
        </w:rPr>
      </w:pPr>
      <w:r>
        <w:rPr>
          <w:b/>
          <w:i/>
        </w:rPr>
        <w:t>Please note</w:t>
      </w:r>
      <w:r>
        <w:rPr>
          <w:i/>
        </w:rPr>
        <w:t xml:space="preserve"> the project funding goal (described on the project web page) </w:t>
      </w:r>
      <w:r>
        <w:rPr>
          <w:b/>
          <w:i/>
        </w:rPr>
        <w:t>excludes</w:t>
      </w:r>
      <w:r>
        <w:rPr>
          <w:i/>
        </w:rPr>
        <w:t xml:space="preserve"> VAT - this makes things easier for most of our clients who are VAT-registered.  However, the pledge amount above </w:t>
      </w:r>
      <w:r>
        <w:rPr>
          <w:b/>
          <w:i/>
        </w:rPr>
        <w:t>includes</w:t>
      </w:r>
      <w:r>
        <w:rPr>
          <w:i/>
        </w:rPr>
        <w:t xml:space="preserve"> VAT.  Therefore the non-VAT part of your pledge (approx. 83.3%) will be added to the project funds while the remaining amount is paid as VAT.  </w:t>
      </w:r>
    </w:p>
    <w:p>
      <w:pPr>
        <w:pStyle w:val="Normal"/>
        <w:rPr>
          <w:b/>
          <w:b/>
        </w:rPr>
      </w:pPr>
      <w:r>
        <w:rPr>
          <w:b/>
        </w:rPr>
        <w:t>Contact Details (all details required)</w:t>
      </w:r>
    </w:p>
    <w:tbl>
      <w:tblPr>
        <w:tblStyle w:val="TableGrid"/>
        <w:tblW w:w="924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792"/>
        <w:gridCol w:w="5449"/>
      </w:tblGrid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Your name</w:t>
            </w:r>
          </w:p>
        </w:tc>
        <w:tc>
          <w:tcPr>
            <w:tcW w:w="54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Email address</w:t>
            </w:r>
          </w:p>
        </w:tc>
        <w:tc>
          <w:tcPr>
            <w:tcW w:w="54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Billing address (including country)</w:t>
            </w:r>
          </w:p>
        </w:tc>
        <w:tc>
          <w:tcPr>
            <w:tcW w:w="54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b/>
        </w:rPr>
        <w:t>Invoices</w:t>
      </w:r>
    </w:p>
    <w:p>
      <w:pPr>
        <w:pStyle w:val="Normal"/>
        <w:rPr/>
      </w:pPr>
      <w:r>
        <w:rPr/>
        <w:t xml:space="preserve">Do you require a VAT invoice? (Please delete as appropriate). Yes </w:t>
        <w:tab/>
        <w:t xml:space="preserve">No </w:t>
      </w:r>
    </w:p>
    <w:p>
      <w:pPr>
        <w:pStyle w:val="Normal"/>
        <w:rPr>
          <w:b/>
          <w:b/>
        </w:rPr>
      </w:pPr>
      <w:r>
        <w:rPr>
          <w:b/>
        </w:rPr>
        <w:t>Lutra Consulting Limited Details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Payments can be made via PayPal to:</w:t>
        <w:tab/>
      </w:r>
      <w:hyperlink r:id="rId3">
        <w:r>
          <w:rPr>
            <w:rStyle w:val="InternetLink"/>
          </w:rPr>
          <w:t>accounts@lutraconsulting.co.uk</w:t>
        </w:r>
      </w:hyperlink>
    </w:p>
    <w:sectPr>
      <w:footerReference w:type="default" r:id="rId4"/>
      <w:type w:val="nextPage"/>
      <w:pgSz w:w="11906" w:h="16838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Version 01</w:t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uiPriority w:val="10"/>
    <w:qFormat/>
    <w:rsid w:val="00b26ff8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character" w:styleId="InternetLink">
    <w:name w:val="Internet Link"/>
    <w:basedOn w:val="DefaultParagraphFont"/>
    <w:uiPriority w:val="99"/>
    <w:unhideWhenUsed/>
    <w:rsid w:val="000476f7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d435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3d4350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3d4350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d4350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b11ef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11ef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10"/>
    <w:qFormat/>
    <w:rsid w:val="00b26ff8"/>
    <w:pPr>
      <w:pBdr>
        <w:bottom w:val="single" w:sz="8" w:space="4" w:color="5B9BD5"/>
      </w:pBdr>
      <w:spacing w:lineRule="auto" w:line="240"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b26ff8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3d43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3d4350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43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1ef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11ef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reformattedText">
    <w:name w:val="Preformatted Tex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564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ccounts@lutraconsulting.co.uk" TargetMode="External"/><Relationship Id="rId3" Type="http://schemas.openxmlformats.org/officeDocument/2006/relationships/hyperlink" Target="mailto:accounts@lutraconsulting.co.uk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E4D7-627B-4053-BB42-BA92EF5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Crowdfunding Form (Individual) v01.dotx</Template>
  <TotalTime>13</TotalTime>
  <Application>LibreOffice/5.2.2.2$Linux_X86_64 LibreOffice_project/20m0$Build-2</Application>
  <Pages>1</Pages>
  <Words>166</Words>
  <Characters>915</Characters>
  <CharactersWithSpaces>1087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2015-02-03T18:21:00Z</dcterms:created>
  <dc:creator>Peter Wells</dc:creator>
  <dc:description/>
  <dc:language>en-US</dc:language>
  <cp:lastModifiedBy/>
  <dcterms:modified xsi:type="dcterms:W3CDTF">2017-10-19T16:12:21Z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